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290" w:line="219" w:lineRule="auto"/>
        <w:outlineLvl w:val="0"/>
        <w:jc w:val="right"/>
        <w:rPr>
          <w:rFonts w:ascii="SimSun" w:hAnsi="SimSun" w:eastAsia="SimSun" w:cs="SimSun"/>
          <w:sz w:val="133"/>
          <w:szCs w:val="133"/>
        </w:rPr>
      </w:pPr>
      <w:r>
        <w:rPr>
          <w:rFonts w:ascii="SimSun" w:hAnsi="SimSun" w:eastAsia="SimSun" w:cs="SimSun"/>
          <w:sz w:val="133"/>
          <w:szCs w:val="133"/>
          <w:b/>
          <w:bCs/>
          <w:color w:val="D03020"/>
          <w:spacing w:val="-118"/>
          <w:w w:val="77"/>
        </w:rPr>
        <w:t>国家标准化管理委</w:t>
      </w:r>
      <w:r>
        <w:rPr>
          <w:rFonts w:ascii="SimSun" w:hAnsi="SimSun" w:eastAsia="SimSun" w:cs="SimSun"/>
          <w:sz w:val="133"/>
          <w:szCs w:val="133"/>
          <w:b/>
          <w:bCs/>
          <w:color w:val="D03020"/>
          <w:spacing w:val="-117"/>
          <w:w w:val="77"/>
        </w:rPr>
        <w:t>员会国家标准技术审评中</w:t>
      </w:r>
      <w:r>
        <w:rPr>
          <w:rFonts w:ascii="SimSun" w:hAnsi="SimSun" w:eastAsia="SimSun" w:cs="SimSun"/>
          <w:sz w:val="133"/>
          <w:szCs w:val="133"/>
          <w:b/>
          <w:bCs/>
          <w:color w:val="D03020"/>
          <w:spacing w:val="-89"/>
          <w:w w:val="77"/>
        </w:rPr>
        <w:t>心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firstLine="108"/>
        <w:spacing w:line="65" w:lineRule="exact"/>
        <w:rPr/>
      </w:pPr>
      <w:r>
        <w:rPr>
          <w:position w:val="-1"/>
        </w:rPr>
        <w:drawing>
          <wp:inline distT="0" distB="0" distL="0" distR="0">
            <wp:extent cx="11876513" cy="4164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876513" cy="4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16" w:lineRule="auto"/>
        <w:rPr/>
      </w:pPr>
      <w:r/>
    </w:p>
    <w:p>
      <w:pPr>
        <w:ind w:left="12292"/>
        <w:spacing w:before="205" w:line="224" w:lineRule="auto"/>
        <w:rPr>
          <w:rFonts w:ascii="FangSong" w:hAnsi="FangSong" w:eastAsia="FangSong" w:cs="FangSong"/>
          <w:sz w:val="63"/>
          <w:szCs w:val="63"/>
        </w:rPr>
      </w:pPr>
      <w:r>
        <w:rPr>
          <w:rFonts w:ascii="FangSong" w:hAnsi="FangSong" w:eastAsia="FangSong" w:cs="FangSong"/>
          <w:sz w:val="63"/>
          <w:szCs w:val="63"/>
          <w:spacing w:val="-15"/>
        </w:rPr>
        <w:t>标审函〔2017〕3号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3139"/>
        <w:spacing w:before="282" w:line="220" w:lineRule="auto"/>
        <w:rPr>
          <w:rFonts w:ascii="SimSun" w:hAnsi="SimSun" w:eastAsia="SimSun" w:cs="SimSun"/>
          <w:sz w:val="87"/>
          <w:szCs w:val="87"/>
        </w:rPr>
      </w:pPr>
      <w:r>
        <w:rPr>
          <w:rFonts w:ascii="SimSun" w:hAnsi="SimSun" w:eastAsia="SimSun" w:cs="SimSun"/>
          <w:sz w:val="87"/>
          <w:szCs w:val="87"/>
          <w:b/>
          <w:bCs/>
          <w:spacing w:val="-51"/>
        </w:rPr>
        <w:t>国家标准委国家标准技术审评中心</w:t>
      </w:r>
    </w:p>
    <w:p>
      <w:pPr>
        <w:ind w:left="3073"/>
        <w:spacing w:before="50" w:line="219" w:lineRule="auto"/>
        <w:rPr>
          <w:rFonts w:ascii="SimSun" w:hAnsi="SimSun" w:eastAsia="SimSun" w:cs="SimSun"/>
          <w:sz w:val="87"/>
          <w:szCs w:val="87"/>
        </w:rPr>
      </w:pPr>
      <w:r>
        <w:rPr>
          <w:rFonts w:ascii="SimSun" w:hAnsi="SimSun" w:eastAsia="SimSun" w:cs="SimSun"/>
          <w:sz w:val="87"/>
          <w:szCs w:val="87"/>
          <w:b/>
          <w:bCs/>
          <w:spacing w:val="-50"/>
        </w:rPr>
        <w:t>关于印发《国家标准技术评估专家</w:t>
      </w:r>
    </w:p>
    <w:p>
      <w:pPr>
        <w:ind w:left="4738"/>
        <w:spacing w:before="69" w:line="220" w:lineRule="auto"/>
        <w:rPr>
          <w:rFonts w:ascii="SimSun" w:hAnsi="SimSun" w:eastAsia="SimSun" w:cs="SimSun"/>
          <w:sz w:val="87"/>
          <w:szCs w:val="87"/>
        </w:rPr>
      </w:pPr>
      <w:r>
        <w:rPr>
          <w:rFonts w:ascii="SimSun" w:hAnsi="SimSun" w:eastAsia="SimSun" w:cs="SimSun"/>
          <w:sz w:val="87"/>
          <w:szCs w:val="87"/>
          <w:b/>
          <w:bCs/>
          <w:spacing w:val="-12"/>
        </w:rPr>
        <w:t>管理办法(试行)》的通知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1465"/>
        <w:spacing w:before="205" w:line="224" w:lineRule="auto"/>
        <w:rPr>
          <w:rFonts w:ascii="FangSong" w:hAnsi="FangSong" w:eastAsia="FangSong" w:cs="FangSong"/>
          <w:sz w:val="63"/>
          <w:szCs w:val="63"/>
        </w:rPr>
      </w:pPr>
      <w:r>
        <w:rPr>
          <w:rFonts w:ascii="FangSong" w:hAnsi="FangSong" w:eastAsia="FangSong" w:cs="FangSong"/>
          <w:sz w:val="63"/>
          <w:szCs w:val="63"/>
          <w:spacing w:val="-38"/>
        </w:rPr>
        <w:t>各有关专家：</w:t>
      </w:r>
    </w:p>
    <w:p>
      <w:pPr>
        <w:ind w:left="1465" w:right="1153" w:firstLine="1226"/>
        <w:spacing w:before="387" w:line="327" w:lineRule="auto"/>
        <w:jc w:val="both"/>
        <w:rPr>
          <w:rFonts w:ascii="FangSong" w:hAnsi="FangSong" w:eastAsia="FangSong" w:cs="FangSong"/>
          <w:sz w:val="63"/>
          <w:szCs w:val="63"/>
        </w:rPr>
      </w:pPr>
      <w:r>
        <w:rPr>
          <w:rFonts w:ascii="FangSong" w:hAnsi="FangSong" w:eastAsia="FangSong" w:cs="FangSong"/>
          <w:sz w:val="63"/>
          <w:szCs w:val="63"/>
          <w:spacing w:val="-40"/>
        </w:rPr>
        <w:t>为贯彻落实深化标准化工作改革精神，进一步提高国家标</w:t>
      </w:r>
      <w:r>
        <w:rPr>
          <w:rFonts w:ascii="FangSong" w:hAnsi="FangSong" w:eastAsia="FangSong" w:cs="FangSong"/>
          <w:sz w:val="63"/>
          <w:szCs w:val="63"/>
          <w:spacing w:val="5"/>
        </w:rPr>
        <w:t xml:space="preserve"> </w:t>
      </w:r>
      <w:r>
        <w:rPr>
          <w:rFonts w:ascii="FangSong" w:hAnsi="FangSong" w:eastAsia="FangSong" w:cs="FangSong"/>
          <w:sz w:val="63"/>
          <w:szCs w:val="63"/>
          <w:spacing w:val="-38"/>
        </w:rPr>
        <w:t>准技术评估工作的科学性、权威性、公正性，更好发挥评估专</w:t>
      </w:r>
      <w:r>
        <w:rPr>
          <w:rFonts w:ascii="FangSong" w:hAnsi="FangSong" w:eastAsia="FangSong" w:cs="FangSong"/>
          <w:sz w:val="63"/>
          <w:szCs w:val="63"/>
          <w:spacing w:val="7"/>
        </w:rPr>
        <w:t xml:space="preserve"> </w:t>
      </w:r>
      <w:r>
        <w:rPr>
          <w:rFonts w:ascii="FangSong" w:hAnsi="FangSong" w:eastAsia="FangSong" w:cs="FangSong"/>
          <w:sz w:val="63"/>
          <w:szCs w:val="63"/>
          <w:spacing w:val="-38"/>
        </w:rPr>
        <w:t>家的作用，国家标准委国家标准技术审评中心制定了《国</w:t>
      </w:r>
      <w:r>
        <w:rPr>
          <w:rFonts w:ascii="FangSong" w:hAnsi="FangSong" w:eastAsia="FangSong" w:cs="FangSong"/>
          <w:sz w:val="63"/>
          <w:szCs w:val="63"/>
          <w:spacing w:val="-39"/>
        </w:rPr>
        <w:t>家标</w:t>
      </w:r>
      <w:r>
        <w:rPr>
          <w:rFonts w:ascii="FangSong" w:hAnsi="FangSong" w:eastAsia="FangSong" w:cs="FangSong"/>
          <w:sz w:val="63"/>
          <w:szCs w:val="63"/>
        </w:rPr>
        <w:t xml:space="preserve"> </w:t>
      </w:r>
      <w:r>
        <w:rPr>
          <w:rFonts w:ascii="FangSong" w:hAnsi="FangSong" w:eastAsia="FangSong" w:cs="FangSong"/>
          <w:sz w:val="63"/>
          <w:szCs w:val="63"/>
          <w:spacing w:val="-37"/>
        </w:rPr>
        <w:t>准技术评估专家管理办法(试行)》,现印发你们，请遵照执行。</w:t>
      </w:r>
    </w:p>
    <w:p>
      <w:pPr>
        <w:ind w:left="2711"/>
        <w:spacing w:before="3" w:line="221" w:lineRule="auto"/>
        <w:rPr>
          <w:rFonts w:ascii="FangSong" w:hAnsi="FangSong" w:eastAsia="FangSong" w:cs="FangSong"/>
          <w:sz w:val="63"/>
          <w:szCs w:val="63"/>
        </w:rPr>
      </w:pPr>
      <w:r>
        <w:rPr>
          <w:rFonts w:ascii="FangSong" w:hAnsi="FangSong" w:eastAsia="FangSong" w:cs="FangSong"/>
          <w:sz w:val="63"/>
          <w:szCs w:val="63"/>
          <w:spacing w:val="-5"/>
        </w:rPr>
        <w:t>附件：国家标准技术评估专家管理办法(试行)</w:t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10522"/>
        <w:spacing w:before="205" w:line="224" w:lineRule="auto"/>
        <w:rPr>
          <w:rFonts w:ascii="FangSong" w:hAnsi="FangSong" w:eastAsia="FangSong" w:cs="FangSong"/>
          <w:sz w:val="63"/>
          <w:szCs w:val="63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6870848</wp:posOffset>
            </wp:positionH>
            <wp:positionV relativeFrom="paragraph">
              <wp:posOffset>-323154</wp:posOffset>
            </wp:positionV>
            <wp:extent cx="2922318" cy="2927747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22318" cy="2927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63"/>
          <w:szCs w:val="63"/>
          <w:spacing w:val="-34"/>
        </w:rPr>
        <w:t>国家标准委国家标准</w:t>
      </w:r>
    </w:p>
    <w:p>
      <w:pPr>
        <w:ind w:left="11396"/>
        <w:spacing w:before="440" w:line="224" w:lineRule="auto"/>
        <w:rPr>
          <w:rFonts w:ascii="FangSong" w:hAnsi="FangSong" w:eastAsia="FangSong" w:cs="FangSong"/>
          <w:sz w:val="63"/>
          <w:szCs w:val="63"/>
        </w:rPr>
      </w:pPr>
      <w:r>
        <w:rPr>
          <w:rFonts w:ascii="FangSong" w:hAnsi="FangSong" w:eastAsia="FangSong" w:cs="FangSong"/>
          <w:sz w:val="63"/>
          <w:szCs w:val="63"/>
          <w:spacing w:val="-29"/>
        </w:rPr>
        <w:t>技术审评中心</w:t>
      </w:r>
    </w:p>
    <w:p>
      <w:pPr>
        <w:ind w:left="10608"/>
        <w:spacing w:before="439" w:line="224" w:lineRule="auto"/>
        <w:rPr>
          <w:rFonts w:ascii="FangSong" w:hAnsi="FangSong" w:eastAsia="FangSong" w:cs="FangSong"/>
          <w:sz w:val="63"/>
          <w:szCs w:val="63"/>
        </w:rPr>
      </w:pPr>
      <w:r>
        <w:rPr>
          <w:rFonts w:ascii="FangSong" w:hAnsi="FangSong" w:eastAsia="FangSong" w:cs="FangSong"/>
          <w:sz w:val="63"/>
          <w:szCs w:val="63"/>
          <w:spacing w:val="73"/>
        </w:rPr>
        <w:t>2017年3月15日</w:t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firstLine="42"/>
        <w:spacing w:line="43" w:lineRule="exact"/>
        <w:rPr/>
      </w:pPr>
      <w:r>
        <w:pict>
          <v:rect id="_x0000_s2" style="position:absolute;margin-left:0pt;margin-top:8.72234pt;mso-position-vertical-relative:text;mso-position-horizontal-relative:text;width:925.35pt;height:3.3pt;z-index:251658240;" fillcolor="#FF0000" filled="true" stroked="false"/>
        </w:pict>
      </w:r>
      <w:r>
        <w:rPr/>
        <w:drawing>
          <wp:inline distT="0" distB="0" distL="0" distR="0">
            <wp:extent cx="9793166" cy="27157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93166" cy="27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3" w:lineRule="exact"/>
        <w:sectPr>
          <w:pgSz w:w="22400" w:h="31680"/>
          <w:pgMar w:top="2692" w:right="1593" w:bottom="0" w:left="1923" w:header="0" w:footer="0" w:gutter="0"/>
        </w:sectPr>
        <w:rPr/>
      </w:pPr>
    </w:p>
    <w:p>
      <w:pPr>
        <w:pStyle w:val="BodyText"/>
        <w:spacing w:line="476" w:lineRule="auto"/>
        <w:rPr/>
      </w:pPr>
      <w:r/>
    </w:p>
    <w:p>
      <w:pPr>
        <w:spacing w:before="146" w:line="226" w:lineRule="auto"/>
        <w:rPr>
          <w:rFonts w:ascii="FangSong" w:hAnsi="FangSong" w:eastAsia="FangSong" w:cs="FangSong"/>
          <w:sz w:val="45"/>
          <w:szCs w:val="45"/>
        </w:rPr>
      </w:pPr>
      <w:r>
        <w:rPr>
          <w:rFonts w:ascii="FangSong" w:hAnsi="FangSong" w:eastAsia="FangSong" w:cs="FangSong"/>
          <w:sz w:val="45"/>
          <w:szCs w:val="45"/>
          <w:spacing w:val="-17"/>
        </w:rPr>
        <w:t>附</w:t>
      </w:r>
      <w:r>
        <w:rPr>
          <w:rFonts w:ascii="FangSong" w:hAnsi="FangSong" w:eastAsia="FangSong" w:cs="FangSong"/>
          <w:sz w:val="45"/>
          <w:szCs w:val="45"/>
          <w:spacing w:val="-17"/>
        </w:rPr>
        <w:t xml:space="preserve"> </w:t>
      </w:r>
      <w:r>
        <w:rPr>
          <w:rFonts w:ascii="FangSong" w:hAnsi="FangSong" w:eastAsia="FangSong" w:cs="FangSong"/>
          <w:sz w:val="45"/>
          <w:szCs w:val="45"/>
          <w:spacing w:val="-17"/>
        </w:rPr>
        <w:t>件</w:t>
      </w:r>
      <w:r>
        <w:rPr>
          <w:rFonts w:ascii="FangSong" w:hAnsi="FangSong" w:eastAsia="FangSong" w:cs="FangSong"/>
          <w:sz w:val="45"/>
          <w:szCs w:val="45"/>
          <w:spacing w:val="-30"/>
        </w:rPr>
        <w:t xml:space="preserve"> </w:t>
      </w:r>
      <w:r>
        <w:rPr>
          <w:rFonts w:ascii="FangSong" w:hAnsi="FangSong" w:eastAsia="FangSong" w:cs="FangSong"/>
          <w:sz w:val="45"/>
          <w:szCs w:val="45"/>
          <w:spacing w:val="-17"/>
        </w:rPr>
        <w:t>：</w:t>
      </w:r>
    </w:p>
    <w:p>
      <w:pPr>
        <w:pStyle w:val="BodyText"/>
        <w:spacing w:line="444" w:lineRule="auto"/>
        <w:rPr/>
      </w:pPr>
      <w:r/>
    </w:p>
    <w:p>
      <w:pPr>
        <w:ind w:left="777"/>
        <w:spacing w:before="270" w:line="218" w:lineRule="auto"/>
        <w:rPr>
          <w:rFonts w:ascii="SimSun" w:hAnsi="SimSun" w:eastAsia="SimSun" w:cs="SimSun"/>
          <w:sz w:val="83"/>
          <w:szCs w:val="83"/>
        </w:rPr>
      </w:pPr>
      <w:r>
        <w:rPr>
          <w:rFonts w:ascii="SimSun" w:hAnsi="SimSun" w:eastAsia="SimSun" w:cs="SimSun"/>
          <w:sz w:val="83"/>
          <w:szCs w:val="83"/>
          <w:b/>
          <w:bCs/>
          <w:spacing w:val="9"/>
        </w:rPr>
        <w:t>国家标准技术评估专家管理办法(试行)</w:t>
      </w:r>
    </w:p>
    <w:p>
      <w:pPr>
        <w:pStyle w:val="BodyText"/>
        <w:spacing w:line="280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right="42" w:firstLine="1314"/>
        <w:spacing w:before="182" w:line="338" w:lineRule="auto"/>
        <w:rPr>
          <w:rFonts w:ascii="FangSong" w:hAnsi="FangSong" w:eastAsia="FangSong" w:cs="FangSong"/>
          <w:sz w:val="56"/>
          <w:szCs w:val="56"/>
        </w:rPr>
      </w:pPr>
      <w:r>
        <w:rPr>
          <w:rFonts w:ascii="FangSong" w:hAnsi="FangSong" w:eastAsia="FangSong" w:cs="FangSong"/>
          <w:sz w:val="56"/>
          <w:szCs w:val="56"/>
          <w:spacing w:val="32"/>
        </w:rPr>
        <w:t>第</w:t>
      </w:r>
      <w:r>
        <w:rPr>
          <w:rFonts w:ascii="FangSong" w:hAnsi="FangSong" w:eastAsia="FangSong" w:cs="FangSong"/>
          <w:sz w:val="56"/>
          <w:szCs w:val="56"/>
          <w:spacing w:val="-160"/>
        </w:rPr>
        <w:t xml:space="preserve"> </w:t>
      </w:r>
      <w:r>
        <w:rPr>
          <w:rFonts w:ascii="FangSong" w:hAnsi="FangSong" w:eastAsia="FangSong" w:cs="FangSong"/>
          <w:sz w:val="56"/>
          <w:szCs w:val="56"/>
          <w:spacing w:val="32"/>
        </w:rPr>
        <w:t>一</w:t>
      </w:r>
      <w:r>
        <w:rPr>
          <w:rFonts w:ascii="FangSong" w:hAnsi="FangSong" w:eastAsia="FangSong" w:cs="FangSong"/>
          <w:sz w:val="56"/>
          <w:szCs w:val="56"/>
          <w:spacing w:val="-162"/>
        </w:rPr>
        <w:t xml:space="preserve"> </w:t>
      </w:r>
      <w:r>
        <w:rPr>
          <w:rFonts w:ascii="FangSong" w:hAnsi="FangSong" w:eastAsia="FangSong" w:cs="FangSong"/>
          <w:sz w:val="56"/>
          <w:szCs w:val="56"/>
          <w:spacing w:val="32"/>
        </w:rPr>
        <w:t>条</w:t>
      </w:r>
      <w:r>
        <w:rPr>
          <w:rFonts w:ascii="FangSong" w:hAnsi="FangSong" w:eastAsia="FangSong" w:cs="FangSong"/>
          <w:sz w:val="56"/>
          <w:szCs w:val="56"/>
          <w:spacing w:val="32"/>
        </w:rPr>
        <w:t xml:space="preserve"> </w:t>
      </w:r>
      <w:r>
        <w:rPr>
          <w:rFonts w:ascii="FangSong" w:hAnsi="FangSong" w:eastAsia="FangSong" w:cs="FangSong"/>
          <w:sz w:val="56"/>
          <w:szCs w:val="56"/>
          <w:spacing w:val="32"/>
        </w:rPr>
        <w:t>为加强对国家标准技术评估专家的监督管理</w:t>
      </w:r>
      <w:r>
        <w:rPr>
          <w:rFonts w:ascii="FangSong" w:hAnsi="FangSong" w:eastAsia="FangSong" w:cs="FangSong"/>
          <w:sz w:val="56"/>
          <w:szCs w:val="56"/>
          <w:spacing w:val="31"/>
        </w:rPr>
        <w:t>，健</w:t>
      </w:r>
      <w:r>
        <w:rPr>
          <w:rFonts w:ascii="FangSong" w:hAnsi="FangSong" w:eastAsia="FangSong" w:cs="FangSong"/>
          <w:sz w:val="56"/>
          <w:szCs w:val="56"/>
        </w:rPr>
        <w:t xml:space="preserve"> </w:t>
      </w:r>
      <w:r>
        <w:rPr>
          <w:rFonts w:ascii="FangSong" w:hAnsi="FangSong" w:eastAsia="FangSong" w:cs="FangSong"/>
          <w:sz w:val="56"/>
          <w:szCs w:val="56"/>
          <w:spacing w:val="19"/>
        </w:rPr>
        <w:t>全评估专家库制度，保证国家标准立项、专业</w:t>
      </w:r>
      <w:r>
        <w:rPr>
          <w:rFonts w:ascii="FangSong" w:hAnsi="FangSong" w:eastAsia="FangSong" w:cs="FangSong"/>
          <w:sz w:val="56"/>
          <w:szCs w:val="56"/>
          <w:spacing w:val="18"/>
        </w:rPr>
        <w:t>技术委员会考核、</w:t>
      </w:r>
      <w:r>
        <w:rPr>
          <w:rFonts w:ascii="FangSong" w:hAnsi="FangSong" w:eastAsia="FangSong" w:cs="FangSong"/>
          <w:sz w:val="56"/>
          <w:szCs w:val="56"/>
        </w:rPr>
        <w:t xml:space="preserve"> </w:t>
      </w:r>
      <w:r>
        <w:rPr>
          <w:rFonts w:ascii="FangSong" w:hAnsi="FangSong" w:eastAsia="FangSong" w:cs="FangSong"/>
          <w:sz w:val="56"/>
          <w:szCs w:val="56"/>
          <w:spacing w:val="30"/>
        </w:rPr>
        <w:t>国家标准实施效果评价等评估活动的公平、公正，提高评估质</w:t>
      </w:r>
      <w:r>
        <w:rPr>
          <w:rFonts w:ascii="FangSong" w:hAnsi="FangSong" w:eastAsia="FangSong" w:cs="FangSong"/>
          <w:sz w:val="56"/>
          <w:szCs w:val="56"/>
          <w:spacing w:val="3"/>
        </w:rPr>
        <w:t xml:space="preserve">  </w:t>
      </w:r>
      <w:r>
        <w:rPr>
          <w:rFonts w:ascii="FangSong" w:hAnsi="FangSong" w:eastAsia="FangSong" w:cs="FangSong"/>
          <w:sz w:val="56"/>
          <w:szCs w:val="56"/>
          <w:spacing w:val="51"/>
        </w:rPr>
        <w:t>量，根据《推荐性国家标准立项评估办法(试行)》和《全国</w:t>
      </w:r>
      <w:r>
        <w:rPr>
          <w:rFonts w:ascii="FangSong" w:hAnsi="FangSong" w:eastAsia="FangSong" w:cs="FangSong"/>
          <w:sz w:val="56"/>
          <w:szCs w:val="56"/>
          <w:spacing w:val="13"/>
        </w:rPr>
        <w:t xml:space="preserve"> </w:t>
      </w:r>
      <w:r>
        <w:rPr>
          <w:rFonts w:ascii="FangSong" w:hAnsi="FangSong" w:eastAsia="FangSong" w:cs="FangSong"/>
          <w:sz w:val="56"/>
          <w:szCs w:val="56"/>
          <w:spacing w:val="50"/>
        </w:rPr>
        <w:t>专业标准化技术委员会考核评估办法(试行)》及其他相关规</w:t>
      </w:r>
      <w:r>
        <w:rPr>
          <w:rFonts w:ascii="FangSong" w:hAnsi="FangSong" w:eastAsia="FangSong" w:cs="FangSong"/>
          <w:sz w:val="56"/>
          <w:szCs w:val="56"/>
          <w:spacing w:val="5"/>
        </w:rPr>
        <w:t xml:space="preserve">  </w:t>
      </w:r>
      <w:r>
        <w:rPr>
          <w:rFonts w:ascii="FangSong" w:hAnsi="FangSong" w:eastAsia="FangSong" w:cs="FangSong"/>
          <w:sz w:val="56"/>
          <w:szCs w:val="56"/>
          <w:spacing w:val="27"/>
        </w:rPr>
        <w:t>定，制定本办法。</w:t>
      </w:r>
    </w:p>
    <w:p>
      <w:pPr>
        <w:pStyle w:val="BodyText"/>
        <w:spacing w:line="246" w:lineRule="auto"/>
        <w:rPr/>
      </w:pPr>
      <w:r/>
    </w:p>
    <w:p>
      <w:pPr>
        <w:ind w:right="179" w:firstLine="1314"/>
        <w:spacing w:before="182" w:line="289" w:lineRule="auto"/>
        <w:rPr>
          <w:rFonts w:ascii="FangSong" w:hAnsi="FangSong" w:eastAsia="FangSong" w:cs="FangSong"/>
          <w:sz w:val="56"/>
          <w:szCs w:val="56"/>
        </w:rPr>
      </w:pPr>
      <w:r>
        <w:rPr>
          <w:rFonts w:ascii="FangSong" w:hAnsi="FangSong" w:eastAsia="FangSong" w:cs="FangSong"/>
          <w:sz w:val="56"/>
          <w:szCs w:val="56"/>
          <w:spacing w:val="41"/>
        </w:rPr>
        <w:t>第二条</w:t>
      </w:r>
      <w:r>
        <w:rPr>
          <w:rFonts w:ascii="FangSong" w:hAnsi="FangSong" w:eastAsia="FangSong" w:cs="FangSong"/>
          <w:sz w:val="56"/>
          <w:szCs w:val="56"/>
          <w:spacing w:val="41"/>
        </w:rPr>
        <w:t xml:space="preserve"> </w:t>
      </w:r>
      <w:r>
        <w:rPr>
          <w:rFonts w:ascii="FangSong" w:hAnsi="FangSong" w:eastAsia="FangSong" w:cs="FangSong"/>
          <w:sz w:val="56"/>
          <w:szCs w:val="56"/>
          <w:spacing w:val="41"/>
        </w:rPr>
        <w:t>本办法适用于评估专家的聘用、评估专家库的组</w:t>
      </w:r>
      <w:r>
        <w:rPr>
          <w:rFonts w:ascii="FangSong" w:hAnsi="FangSong" w:eastAsia="FangSong" w:cs="FangSong"/>
          <w:sz w:val="56"/>
          <w:szCs w:val="56"/>
          <w:spacing w:val="13"/>
        </w:rPr>
        <w:t xml:space="preserve"> </w:t>
      </w:r>
      <w:r>
        <w:rPr>
          <w:rFonts w:ascii="FangSong" w:hAnsi="FangSong" w:eastAsia="FangSong" w:cs="FangSong"/>
          <w:sz w:val="56"/>
          <w:szCs w:val="56"/>
          <w:spacing w:val="36"/>
        </w:rPr>
        <w:t>建、监督和保障等相关管理活动。</w:t>
      </w:r>
    </w:p>
    <w:p>
      <w:pPr>
        <w:ind w:left="1314"/>
        <w:spacing w:before="411" w:line="223" w:lineRule="auto"/>
        <w:rPr>
          <w:rFonts w:ascii="FangSong" w:hAnsi="FangSong" w:eastAsia="FangSong" w:cs="FangSong"/>
          <w:sz w:val="56"/>
          <w:szCs w:val="56"/>
        </w:rPr>
      </w:pPr>
      <w:r>
        <w:rPr>
          <w:rFonts w:ascii="FangSong" w:hAnsi="FangSong" w:eastAsia="FangSong" w:cs="FangSong"/>
          <w:sz w:val="56"/>
          <w:szCs w:val="56"/>
          <w:spacing w:val="36"/>
        </w:rPr>
        <w:t>第三条</w:t>
      </w:r>
      <w:r>
        <w:rPr>
          <w:rFonts w:ascii="FangSong" w:hAnsi="FangSong" w:eastAsia="FangSong" w:cs="FangSong"/>
          <w:sz w:val="56"/>
          <w:szCs w:val="56"/>
          <w:spacing w:val="36"/>
        </w:rPr>
        <w:t xml:space="preserve"> </w:t>
      </w:r>
      <w:r>
        <w:rPr>
          <w:rFonts w:ascii="FangSong" w:hAnsi="FangSong" w:eastAsia="FangSong" w:cs="FangSong"/>
          <w:sz w:val="56"/>
          <w:szCs w:val="56"/>
          <w:spacing w:val="36"/>
        </w:rPr>
        <w:t>评估专家库按专业领域下设若干子库。</w:t>
      </w:r>
    </w:p>
    <w:p>
      <w:pPr>
        <w:ind w:left="1314"/>
        <w:spacing w:before="396" w:line="223" w:lineRule="auto"/>
        <w:rPr>
          <w:rFonts w:ascii="FangSong" w:hAnsi="FangSong" w:eastAsia="FangSong" w:cs="FangSong"/>
          <w:sz w:val="56"/>
          <w:szCs w:val="56"/>
        </w:rPr>
      </w:pPr>
      <w:r>
        <w:rPr>
          <w:rFonts w:ascii="FangSong" w:hAnsi="FangSong" w:eastAsia="FangSong" w:cs="FangSong"/>
          <w:sz w:val="56"/>
          <w:szCs w:val="56"/>
          <w:spacing w:val="13"/>
        </w:rPr>
        <w:t>第四条</w:t>
      </w:r>
      <w:r>
        <w:rPr>
          <w:rFonts w:ascii="FangSong" w:hAnsi="FangSong" w:eastAsia="FangSong" w:cs="FangSong"/>
          <w:sz w:val="56"/>
          <w:szCs w:val="56"/>
          <w:spacing w:val="13"/>
        </w:rPr>
        <w:t xml:space="preserve"> </w:t>
      </w:r>
      <w:r>
        <w:rPr>
          <w:rFonts w:ascii="FangSong" w:hAnsi="FangSong" w:eastAsia="FangSong" w:cs="FangSong"/>
          <w:sz w:val="56"/>
          <w:szCs w:val="56"/>
          <w:spacing w:val="13"/>
        </w:rPr>
        <w:t>每次评估活动所需专家从评估专家库中抽取产生。</w:t>
      </w:r>
    </w:p>
    <w:p>
      <w:pPr>
        <w:pStyle w:val="BodyText"/>
        <w:spacing w:line="257" w:lineRule="auto"/>
        <w:rPr/>
      </w:pPr>
      <w:r/>
    </w:p>
    <w:p>
      <w:pPr>
        <w:ind w:firstLine="1314"/>
        <w:spacing w:before="183" w:line="315" w:lineRule="auto"/>
        <w:rPr>
          <w:rFonts w:ascii="FangSong" w:hAnsi="FangSong" w:eastAsia="FangSong" w:cs="FangSong"/>
          <w:sz w:val="56"/>
          <w:szCs w:val="56"/>
        </w:rPr>
      </w:pPr>
      <w:r>
        <w:rPr>
          <w:rFonts w:ascii="FangSong" w:hAnsi="FangSong" w:eastAsia="FangSong" w:cs="FangSong"/>
          <w:sz w:val="56"/>
          <w:szCs w:val="56"/>
          <w:spacing w:val="25"/>
        </w:rPr>
        <w:t>第五条</w:t>
      </w:r>
      <w:r>
        <w:rPr>
          <w:rFonts w:ascii="FangSong" w:hAnsi="FangSong" w:eastAsia="FangSong" w:cs="FangSong"/>
          <w:sz w:val="56"/>
          <w:szCs w:val="56"/>
          <w:spacing w:val="25"/>
        </w:rPr>
        <w:t xml:space="preserve"> </w:t>
      </w:r>
      <w:r>
        <w:rPr>
          <w:rFonts w:ascii="FangSong" w:hAnsi="FangSong" w:eastAsia="FangSong" w:cs="FangSong"/>
          <w:sz w:val="56"/>
          <w:szCs w:val="56"/>
          <w:spacing w:val="25"/>
        </w:rPr>
        <w:t>评估专家因工作单位变动、研究领域变化等情形，</w:t>
      </w:r>
      <w:r>
        <w:rPr>
          <w:rFonts w:ascii="FangSong" w:hAnsi="FangSong" w:eastAsia="FangSong" w:cs="FangSong"/>
          <w:sz w:val="56"/>
          <w:szCs w:val="56"/>
          <w:spacing w:val="3"/>
        </w:rPr>
        <w:t xml:space="preserve"> </w:t>
      </w:r>
      <w:r>
        <w:rPr>
          <w:rFonts w:ascii="FangSong" w:hAnsi="FangSong" w:eastAsia="FangSong" w:cs="FangSong"/>
          <w:sz w:val="56"/>
          <w:szCs w:val="56"/>
          <w:spacing w:val="54"/>
        </w:rPr>
        <w:t>应当及时办理信息变更并告知国家标准委国家标准技术</w:t>
      </w:r>
      <w:r>
        <w:rPr>
          <w:rFonts w:ascii="FangSong" w:hAnsi="FangSong" w:eastAsia="FangSong" w:cs="FangSong"/>
          <w:sz w:val="56"/>
          <w:szCs w:val="56"/>
          <w:spacing w:val="53"/>
        </w:rPr>
        <w:t>审评</w:t>
      </w:r>
      <w:r>
        <w:rPr>
          <w:rFonts w:ascii="FangSong" w:hAnsi="FangSong" w:eastAsia="FangSong" w:cs="FangSong"/>
          <w:sz w:val="56"/>
          <w:szCs w:val="56"/>
        </w:rPr>
        <w:t xml:space="preserve">  </w:t>
      </w:r>
      <w:r>
        <w:rPr>
          <w:rFonts w:ascii="FangSong" w:hAnsi="FangSong" w:eastAsia="FangSong" w:cs="FangSong"/>
          <w:sz w:val="56"/>
          <w:szCs w:val="56"/>
          <w:spacing w:val="67"/>
        </w:rPr>
        <w:t>中心(以下简称“审评中心”)。</w:t>
      </w:r>
    </w:p>
    <w:p>
      <w:pPr>
        <w:ind w:left="1322"/>
        <w:spacing w:before="411" w:line="223" w:lineRule="auto"/>
        <w:rPr>
          <w:rFonts w:ascii="FangSong" w:hAnsi="FangSong" w:eastAsia="FangSong" w:cs="FangSong"/>
          <w:sz w:val="56"/>
          <w:szCs w:val="56"/>
        </w:rPr>
      </w:pPr>
      <w:r>
        <w:rPr>
          <w:rFonts w:ascii="FangSong" w:hAnsi="FangSong" w:eastAsia="FangSong" w:cs="FangSong"/>
          <w:sz w:val="56"/>
          <w:szCs w:val="56"/>
          <w:b/>
          <w:bCs/>
          <w:spacing w:val="32"/>
        </w:rPr>
        <w:t>第六条</w:t>
      </w:r>
      <w:r>
        <w:rPr>
          <w:rFonts w:ascii="FangSong" w:hAnsi="FangSong" w:eastAsia="FangSong" w:cs="FangSong"/>
          <w:sz w:val="56"/>
          <w:szCs w:val="56"/>
          <w:spacing w:val="32"/>
        </w:rPr>
        <w:t xml:space="preserve"> </w:t>
      </w:r>
      <w:r>
        <w:rPr>
          <w:rFonts w:ascii="FangSong" w:hAnsi="FangSong" w:eastAsia="FangSong" w:cs="FangSong"/>
          <w:sz w:val="56"/>
          <w:szCs w:val="56"/>
          <w:spacing w:val="32"/>
        </w:rPr>
        <w:t>入选评估专家，必须具备如下条件：</w:t>
      </w:r>
    </w:p>
    <w:p>
      <w:pPr>
        <w:pStyle w:val="BodyText"/>
        <w:spacing w:line="241" w:lineRule="auto"/>
        <w:rPr/>
      </w:pPr>
      <w:r/>
    </w:p>
    <w:p>
      <w:pPr>
        <w:ind w:right="42" w:firstLine="1576"/>
        <w:spacing w:before="182" w:line="296" w:lineRule="auto"/>
        <w:rPr>
          <w:rFonts w:ascii="FangSong" w:hAnsi="FangSong" w:eastAsia="FangSong" w:cs="FangSong"/>
          <w:sz w:val="56"/>
          <w:szCs w:val="56"/>
        </w:rPr>
      </w:pPr>
      <w:r>
        <w:rPr>
          <w:rFonts w:ascii="FangSong" w:hAnsi="FangSong" w:eastAsia="FangSong" w:cs="FangSong"/>
          <w:sz w:val="56"/>
          <w:szCs w:val="56"/>
          <w:spacing w:val="47"/>
        </w:rPr>
        <w:t>(一)遵守国家法律法规和社会公德，热爱标准化事业，</w:t>
      </w:r>
      <w:r>
        <w:rPr>
          <w:rFonts w:ascii="FangSong" w:hAnsi="FangSong" w:eastAsia="FangSong" w:cs="FangSong"/>
          <w:sz w:val="56"/>
          <w:szCs w:val="56"/>
          <w:spacing w:val="13"/>
        </w:rPr>
        <w:t xml:space="preserve"> </w:t>
      </w:r>
      <w:r>
        <w:rPr>
          <w:rFonts w:ascii="FangSong" w:hAnsi="FangSong" w:eastAsia="FangSong" w:cs="FangSong"/>
          <w:sz w:val="56"/>
          <w:szCs w:val="56"/>
          <w:spacing w:val="36"/>
        </w:rPr>
        <w:t>具有严谨的科学态度和良好的职业操守；</w:t>
      </w:r>
    </w:p>
    <w:p>
      <w:pPr>
        <w:ind w:right="246" w:firstLine="1576"/>
        <w:spacing w:before="370" w:line="319" w:lineRule="auto"/>
        <w:rPr>
          <w:rFonts w:ascii="FangSong" w:hAnsi="FangSong" w:eastAsia="FangSong" w:cs="FangSong"/>
          <w:sz w:val="56"/>
          <w:szCs w:val="56"/>
        </w:rPr>
      </w:pPr>
      <w:r>
        <w:rPr>
          <w:rFonts w:ascii="FangSong" w:hAnsi="FangSong" w:eastAsia="FangSong" w:cs="FangSong"/>
          <w:sz w:val="56"/>
          <w:szCs w:val="56"/>
          <w:spacing w:val="39"/>
        </w:rPr>
        <w:t>(二)熟悉标准化有关法律、法规和相关领域的标准化工</w:t>
      </w:r>
      <w:r>
        <w:rPr>
          <w:rFonts w:ascii="FangSong" w:hAnsi="FangSong" w:eastAsia="FangSong" w:cs="FangSong"/>
          <w:sz w:val="56"/>
          <w:szCs w:val="56"/>
          <w:spacing w:val="14"/>
        </w:rPr>
        <w:t xml:space="preserve"> </w:t>
      </w:r>
      <w:r>
        <w:rPr>
          <w:rFonts w:ascii="FangSong" w:hAnsi="FangSong" w:eastAsia="FangSong" w:cs="FangSong"/>
          <w:sz w:val="56"/>
          <w:szCs w:val="56"/>
          <w:spacing w:val="30"/>
        </w:rPr>
        <w:t>作，掌握相关领域标准化发展趋势和需求，具有</w:t>
      </w:r>
      <w:r>
        <w:rPr>
          <w:rFonts w:ascii="FangSong" w:hAnsi="FangSong" w:eastAsia="FangSong" w:cs="FangSong"/>
          <w:sz w:val="56"/>
          <w:szCs w:val="56"/>
          <w:spacing w:val="29"/>
        </w:rPr>
        <w:t>从事标准化研</w:t>
      </w:r>
      <w:r>
        <w:rPr>
          <w:rFonts w:ascii="FangSong" w:hAnsi="FangSong" w:eastAsia="FangSong" w:cs="FangSong"/>
          <w:sz w:val="56"/>
          <w:szCs w:val="56"/>
        </w:rPr>
        <w:t xml:space="preserve"> </w:t>
      </w:r>
      <w:r>
        <w:rPr>
          <w:rFonts w:ascii="FangSong" w:hAnsi="FangSong" w:eastAsia="FangSong" w:cs="FangSong"/>
          <w:sz w:val="56"/>
          <w:szCs w:val="56"/>
          <w:spacing w:val="36"/>
        </w:rPr>
        <w:t>究、标准制定、标准实施推广等相关工作经历；</w:t>
      </w:r>
    </w:p>
    <w:p>
      <w:pPr>
        <w:ind w:right="42" w:firstLine="1576"/>
        <w:spacing w:before="378" w:line="299" w:lineRule="auto"/>
        <w:rPr>
          <w:rFonts w:ascii="FangSong" w:hAnsi="FangSong" w:eastAsia="FangSong" w:cs="FangSong"/>
          <w:sz w:val="56"/>
          <w:szCs w:val="56"/>
        </w:rPr>
      </w:pPr>
      <w:r>
        <w:rPr>
          <w:rFonts w:ascii="FangSong" w:hAnsi="FangSong" w:eastAsia="FangSong" w:cs="FangSong"/>
          <w:sz w:val="56"/>
          <w:szCs w:val="56"/>
          <w:spacing w:val="24"/>
        </w:rPr>
        <w:t>(三)具有高级专业技术职务或同等专业水平，科研院所、</w:t>
      </w:r>
      <w:r>
        <w:rPr>
          <w:rFonts w:ascii="FangSong" w:hAnsi="FangSong" w:eastAsia="FangSong" w:cs="FangSong"/>
          <w:sz w:val="56"/>
          <w:szCs w:val="56"/>
          <w:spacing w:val="4"/>
        </w:rPr>
        <w:t xml:space="preserve"> </w:t>
      </w:r>
      <w:r>
        <w:rPr>
          <w:rFonts w:ascii="FangSong" w:hAnsi="FangSong" w:eastAsia="FangSong" w:cs="FangSong"/>
          <w:sz w:val="56"/>
          <w:szCs w:val="56"/>
          <w:spacing w:val="31"/>
        </w:rPr>
        <w:t>高等院校、行业协会等单位的专家应有副高以上职称，副处级</w:t>
      </w:r>
    </w:p>
    <w:p>
      <w:pPr>
        <w:spacing w:line="299" w:lineRule="auto"/>
        <w:sectPr>
          <w:footerReference w:type="default" r:id="rId4"/>
          <w:pgSz w:w="22400" w:h="31680"/>
          <w:pgMar w:top="2692" w:right="2845" w:bottom="2696" w:left="3301" w:header="0" w:footer="2101" w:gutter="0"/>
        </w:sectPr>
        <w:rPr>
          <w:rFonts w:ascii="FangSong" w:hAnsi="FangSong" w:eastAsia="FangSong" w:cs="FangSong"/>
          <w:sz w:val="56"/>
          <w:szCs w:val="56"/>
        </w:rPr>
      </w:pPr>
    </w:p>
    <w:p>
      <w:pPr>
        <w:pStyle w:val="BodyText"/>
        <w:spacing w:line="318" w:lineRule="auto"/>
        <w:rPr/>
      </w:pPr>
      <w:r/>
    </w:p>
    <w:p>
      <w:pPr>
        <w:ind w:left="6" w:right="112"/>
        <w:spacing w:before="191" w:line="349" w:lineRule="auto"/>
        <w:rPr>
          <w:rFonts w:ascii="FangSong" w:hAnsi="FangSong" w:eastAsia="FangSong" w:cs="FangSong"/>
          <w:sz w:val="59"/>
          <w:szCs w:val="59"/>
        </w:rPr>
      </w:pPr>
      <w:r>
        <w:rPr>
          <w:rFonts w:ascii="FangSong" w:hAnsi="FangSong" w:eastAsia="FangSong" w:cs="FangSong"/>
          <w:sz w:val="59"/>
          <w:szCs w:val="59"/>
        </w:rPr>
        <w:t>以上行政管理人员或副总以上企业高管职称不限，但应有主管</w:t>
      </w:r>
      <w:r>
        <w:rPr>
          <w:rFonts w:ascii="FangSong" w:hAnsi="FangSong" w:eastAsia="FangSong" w:cs="FangSong"/>
          <w:sz w:val="59"/>
          <w:szCs w:val="59"/>
          <w:spacing w:val="16"/>
        </w:rPr>
        <w:t xml:space="preserve"> </w:t>
      </w:r>
      <w:r>
        <w:rPr>
          <w:rFonts w:ascii="FangSong" w:hAnsi="FangSong" w:eastAsia="FangSong" w:cs="FangSong"/>
          <w:sz w:val="59"/>
          <w:szCs w:val="59"/>
          <w:spacing w:val="1"/>
        </w:rPr>
        <w:t>标准化工作三年以上经验；</w:t>
      </w:r>
    </w:p>
    <w:p>
      <w:pPr>
        <w:ind w:left="6" w:right="21" w:firstLine="1553"/>
        <w:spacing w:before="5" w:line="338" w:lineRule="auto"/>
        <w:rPr>
          <w:rFonts w:ascii="FangSong" w:hAnsi="FangSong" w:eastAsia="FangSong" w:cs="FangSong"/>
          <w:sz w:val="59"/>
          <w:szCs w:val="59"/>
        </w:rPr>
      </w:pPr>
      <w:r>
        <w:rPr>
          <w:rFonts w:ascii="FangSong" w:hAnsi="FangSong" w:eastAsia="FangSong" w:cs="FangSong"/>
          <w:sz w:val="59"/>
          <w:szCs w:val="59"/>
          <w:spacing w:val="13"/>
        </w:rPr>
        <w:t>(四)能够认真、公正、诚实、廉洁地履行评估工作</w:t>
      </w:r>
      <w:r>
        <w:rPr>
          <w:rFonts w:ascii="FangSong" w:hAnsi="FangSong" w:eastAsia="FangSong" w:cs="FangSong"/>
          <w:sz w:val="59"/>
          <w:szCs w:val="59"/>
          <w:spacing w:val="12"/>
        </w:rPr>
        <w:t>，身</w:t>
      </w:r>
      <w:r>
        <w:rPr>
          <w:rFonts w:ascii="FangSong" w:hAnsi="FangSong" w:eastAsia="FangSong" w:cs="FangSong"/>
          <w:sz w:val="59"/>
          <w:szCs w:val="59"/>
        </w:rPr>
        <w:t xml:space="preserve"> </w:t>
      </w:r>
      <w:r>
        <w:rPr>
          <w:rFonts w:ascii="FangSong" w:hAnsi="FangSong" w:eastAsia="FangSong" w:cs="FangSong"/>
          <w:sz w:val="59"/>
          <w:szCs w:val="59"/>
          <w:spacing w:val="21"/>
        </w:rPr>
        <w:t>体健康，年龄一般不超过65周岁。</w:t>
      </w:r>
    </w:p>
    <w:p>
      <w:pPr>
        <w:ind w:left="6" w:right="52" w:firstLine="1334"/>
        <w:spacing w:before="5" w:line="296" w:lineRule="auto"/>
        <w:rPr>
          <w:rFonts w:ascii="FangSong" w:hAnsi="FangSong" w:eastAsia="FangSong" w:cs="FangSong"/>
          <w:sz w:val="59"/>
          <w:szCs w:val="59"/>
        </w:rPr>
      </w:pPr>
      <w:r>
        <w:rPr>
          <w:rFonts w:ascii="FangSong" w:hAnsi="FangSong" w:eastAsia="FangSong" w:cs="FangSong"/>
          <w:sz w:val="59"/>
          <w:szCs w:val="59"/>
          <w:spacing w:val="33"/>
        </w:rPr>
        <w:t>第七条</w:t>
      </w:r>
      <w:r>
        <w:rPr>
          <w:rFonts w:ascii="FangSong" w:hAnsi="FangSong" w:eastAsia="FangSong" w:cs="FangSong"/>
          <w:sz w:val="59"/>
          <w:szCs w:val="59"/>
          <w:spacing w:val="33"/>
        </w:rPr>
        <w:t xml:space="preserve"> </w:t>
      </w:r>
      <w:r>
        <w:rPr>
          <w:rFonts w:ascii="FangSong" w:hAnsi="FangSong" w:eastAsia="FangSong" w:cs="FangSong"/>
          <w:sz w:val="59"/>
          <w:szCs w:val="59"/>
          <w:spacing w:val="33"/>
        </w:rPr>
        <w:t>申报评估专家采取个人申请或单位推荐两种方</w:t>
      </w:r>
      <w:r>
        <w:rPr>
          <w:rFonts w:ascii="FangSong" w:hAnsi="FangSong" w:eastAsia="FangSong" w:cs="FangSong"/>
          <w:sz w:val="59"/>
          <w:szCs w:val="59"/>
          <w:spacing w:val="15"/>
        </w:rPr>
        <w:t xml:space="preserve"> </w:t>
      </w:r>
      <w:r>
        <w:rPr>
          <w:rFonts w:ascii="FangSong" w:hAnsi="FangSong" w:eastAsia="FangSong" w:cs="FangSong"/>
          <w:sz w:val="59"/>
          <w:szCs w:val="59"/>
          <w:spacing w:val="2"/>
        </w:rPr>
        <w:t>式。个人申请书或单位推荐书应当附有相关</w:t>
      </w:r>
      <w:r>
        <w:rPr>
          <w:rFonts w:ascii="FangSong" w:hAnsi="FangSong" w:eastAsia="FangSong" w:cs="FangSong"/>
          <w:sz w:val="59"/>
          <w:szCs w:val="59"/>
          <w:spacing w:val="1"/>
        </w:rPr>
        <w:t>证明材料，审评中</w:t>
      </w:r>
      <w:r>
        <w:rPr>
          <w:rFonts w:ascii="FangSong" w:hAnsi="FangSong" w:eastAsia="FangSong" w:cs="FangSong"/>
          <w:sz w:val="59"/>
          <w:szCs w:val="59"/>
        </w:rPr>
        <w:t xml:space="preserve"> </w:t>
      </w:r>
      <w:r>
        <w:rPr>
          <w:rFonts w:ascii="FangSong" w:hAnsi="FangSong" w:eastAsia="FangSong" w:cs="FangSong"/>
          <w:sz w:val="59"/>
          <w:szCs w:val="59"/>
          <w:spacing w:val="3"/>
        </w:rPr>
        <w:t>心将证明材料存档备查。</w:t>
      </w:r>
    </w:p>
    <w:p>
      <w:pPr>
        <w:ind w:left="6" w:right="49" w:firstLine="1248"/>
        <w:spacing w:before="392" w:line="307" w:lineRule="auto"/>
        <w:rPr>
          <w:rFonts w:ascii="FangSong" w:hAnsi="FangSong" w:eastAsia="FangSong" w:cs="FangSong"/>
          <w:sz w:val="59"/>
          <w:szCs w:val="59"/>
        </w:rPr>
      </w:pPr>
      <w:r>
        <w:rPr>
          <w:rFonts w:ascii="FangSong" w:hAnsi="FangSong" w:eastAsia="FangSong" w:cs="FangSong"/>
          <w:sz w:val="59"/>
          <w:szCs w:val="59"/>
          <w:spacing w:val="12"/>
        </w:rPr>
        <w:t>第八条</w:t>
      </w:r>
      <w:r>
        <w:rPr>
          <w:rFonts w:ascii="FangSong" w:hAnsi="FangSong" w:eastAsia="FangSong" w:cs="FangSong"/>
          <w:sz w:val="59"/>
          <w:szCs w:val="59"/>
          <w:spacing w:val="12"/>
        </w:rPr>
        <w:t xml:space="preserve"> </w:t>
      </w:r>
      <w:r>
        <w:rPr>
          <w:rFonts w:ascii="FangSong" w:hAnsi="FangSong" w:eastAsia="FangSong" w:cs="FangSong"/>
          <w:sz w:val="59"/>
          <w:szCs w:val="59"/>
          <w:spacing w:val="12"/>
        </w:rPr>
        <w:t>审评中心组织对申请人或被推荐人按规定条件进</w:t>
      </w:r>
      <w:r>
        <w:rPr>
          <w:rFonts w:ascii="FangSong" w:hAnsi="FangSong" w:eastAsia="FangSong" w:cs="FangSong"/>
          <w:sz w:val="59"/>
          <w:szCs w:val="59"/>
          <w:spacing w:val="5"/>
        </w:rPr>
        <w:t xml:space="preserve"> </w:t>
      </w:r>
      <w:r>
        <w:rPr>
          <w:rFonts w:ascii="FangSong" w:hAnsi="FangSong" w:eastAsia="FangSong" w:cs="FangSong"/>
          <w:sz w:val="59"/>
          <w:szCs w:val="59"/>
          <w:spacing w:val="1"/>
        </w:rPr>
        <w:t>行审核遴选，对符合条件的申请人或被推荐人纳入专家库，并</w:t>
      </w:r>
      <w:r>
        <w:rPr>
          <w:rFonts w:ascii="FangSong" w:hAnsi="FangSong" w:eastAsia="FangSong" w:cs="FangSong"/>
          <w:sz w:val="59"/>
          <w:szCs w:val="59"/>
          <w:spacing w:val="4"/>
        </w:rPr>
        <w:t xml:space="preserve"> </w:t>
      </w:r>
      <w:r>
        <w:rPr>
          <w:rFonts w:ascii="FangSong" w:hAnsi="FangSong" w:eastAsia="FangSong" w:cs="FangSong"/>
          <w:sz w:val="59"/>
          <w:szCs w:val="59"/>
          <w:spacing w:val="8"/>
        </w:rPr>
        <w:t>颁发专家聘书。同等条件下，经单位推荐的专家优先聘任。</w:t>
      </w:r>
    </w:p>
    <w:p>
      <w:pPr>
        <w:ind w:left="6" w:right="45" w:firstLine="1248"/>
        <w:spacing w:before="358" w:line="282" w:lineRule="auto"/>
        <w:rPr>
          <w:rFonts w:ascii="FangSong" w:hAnsi="FangSong" w:eastAsia="FangSong" w:cs="FangSong"/>
          <w:sz w:val="59"/>
          <w:szCs w:val="59"/>
        </w:rPr>
      </w:pPr>
      <w:r>
        <w:rPr>
          <w:rFonts w:ascii="FangSong" w:hAnsi="FangSong" w:eastAsia="FangSong" w:cs="FangSong"/>
          <w:sz w:val="59"/>
          <w:szCs w:val="59"/>
          <w:spacing w:val="24"/>
        </w:rPr>
        <w:t>第九条</w:t>
      </w:r>
      <w:r>
        <w:rPr>
          <w:rFonts w:ascii="FangSong" w:hAnsi="FangSong" w:eastAsia="FangSong" w:cs="FangSong"/>
          <w:sz w:val="59"/>
          <w:szCs w:val="59"/>
          <w:spacing w:val="24"/>
        </w:rPr>
        <w:t xml:space="preserve"> </w:t>
      </w:r>
      <w:r>
        <w:rPr>
          <w:rFonts w:ascii="FangSong" w:hAnsi="FangSong" w:eastAsia="FangSong" w:cs="FangSong"/>
          <w:sz w:val="59"/>
          <w:szCs w:val="59"/>
          <w:spacing w:val="24"/>
        </w:rPr>
        <w:t>评估专家任期3年。评估专家聘期届满的，经专</w:t>
      </w:r>
      <w:r>
        <w:rPr>
          <w:rFonts w:ascii="FangSong" w:hAnsi="FangSong" w:eastAsia="FangSong" w:cs="FangSong"/>
          <w:sz w:val="59"/>
          <w:szCs w:val="59"/>
          <w:spacing w:val="5"/>
        </w:rPr>
        <w:t xml:space="preserve"> </w:t>
      </w:r>
      <w:r>
        <w:rPr>
          <w:rFonts w:ascii="FangSong" w:hAnsi="FangSong" w:eastAsia="FangSong" w:cs="FangSong"/>
          <w:sz w:val="59"/>
          <w:szCs w:val="59"/>
          <w:spacing w:val="5"/>
        </w:rPr>
        <w:t>家本人申请并考核合格的，可以续聘。</w:t>
      </w:r>
    </w:p>
    <w:p>
      <w:pPr>
        <w:ind w:left="1263"/>
        <w:spacing w:before="385" w:line="221" w:lineRule="auto"/>
        <w:rPr>
          <w:rFonts w:ascii="FangSong" w:hAnsi="FangSong" w:eastAsia="FangSong" w:cs="FangSong"/>
          <w:sz w:val="59"/>
          <w:szCs w:val="59"/>
        </w:rPr>
      </w:pPr>
      <w:r>
        <w:rPr>
          <w:rFonts w:ascii="FangSong" w:hAnsi="FangSong" w:eastAsia="FangSong" w:cs="FangSong"/>
          <w:sz w:val="59"/>
          <w:szCs w:val="59"/>
          <w:b/>
          <w:bCs/>
          <w:spacing w:val="1"/>
        </w:rPr>
        <w:t>第十条</w:t>
      </w:r>
      <w:r>
        <w:rPr>
          <w:rFonts w:ascii="FangSong" w:hAnsi="FangSong" w:eastAsia="FangSong" w:cs="FangSong"/>
          <w:sz w:val="59"/>
          <w:szCs w:val="59"/>
          <w:spacing w:val="1"/>
        </w:rPr>
        <w:t xml:space="preserve"> </w:t>
      </w:r>
      <w:r>
        <w:rPr>
          <w:rFonts w:ascii="FangSong" w:hAnsi="FangSong" w:eastAsia="FangSong" w:cs="FangSong"/>
          <w:sz w:val="59"/>
          <w:szCs w:val="59"/>
          <w:spacing w:val="1"/>
        </w:rPr>
        <w:t>评估专家享有下列权利：</w:t>
      </w:r>
    </w:p>
    <w:p>
      <w:pPr>
        <w:ind w:left="6" w:firstLine="1553"/>
        <w:spacing w:before="347" w:line="289" w:lineRule="auto"/>
        <w:rPr>
          <w:rFonts w:ascii="FangSong" w:hAnsi="FangSong" w:eastAsia="FangSong" w:cs="FangSong"/>
          <w:sz w:val="59"/>
          <w:szCs w:val="59"/>
        </w:rPr>
      </w:pPr>
      <w:r>
        <w:rPr>
          <w:rFonts w:ascii="FangSong" w:hAnsi="FangSong" w:eastAsia="FangSong" w:cs="FangSong"/>
          <w:sz w:val="59"/>
          <w:szCs w:val="59"/>
          <w:spacing w:val="14"/>
        </w:rPr>
        <w:t>(一)对评估项目进行独立评审，提出评审意</w:t>
      </w:r>
      <w:r>
        <w:rPr>
          <w:rFonts w:ascii="FangSong" w:hAnsi="FangSong" w:eastAsia="FangSong" w:cs="FangSong"/>
          <w:sz w:val="59"/>
          <w:szCs w:val="59"/>
          <w:spacing w:val="13"/>
        </w:rPr>
        <w:t>见，不受任</w:t>
      </w:r>
      <w:r>
        <w:rPr>
          <w:rFonts w:ascii="FangSong" w:hAnsi="FangSong" w:eastAsia="FangSong" w:cs="FangSong"/>
          <w:sz w:val="59"/>
          <w:szCs w:val="59"/>
        </w:rPr>
        <w:t xml:space="preserve"> </w:t>
      </w:r>
      <w:r>
        <w:rPr>
          <w:rFonts w:ascii="FangSong" w:hAnsi="FangSong" w:eastAsia="FangSong" w:cs="FangSong"/>
          <w:sz w:val="59"/>
          <w:szCs w:val="59"/>
          <w:spacing w:val="1"/>
        </w:rPr>
        <w:t>何单位或个人的干预；</w:t>
      </w:r>
    </w:p>
    <w:p>
      <w:pPr>
        <w:ind w:left="1560"/>
        <w:spacing w:before="339" w:line="221" w:lineRule="auto"/>
        <w:rPr>
          <w:rFonts w:ascii="FangSong" w:hAnsi="FangSong" w:eastAsia="FangSong" w:cs="FangSong"/>
          <w:sz w:val="59"/>
          <w:szCs w:val="59"/>
        </w:rPr>
      </w:pPr>
      <w:r>
        <w:rPr>
          <w:rFonts w:ascii="FangSong" w:hAnsi="FangSong" w:eastAsia="FangSong" w:cs="FangSong"/>
          <w:sz w:val="59"/>
          <w:szCs w:val="59"/>
          <w:spacing w:val="19"/>
        </w:rPr>
        <w:t>(二)接受相关评估业务和标准化知识培训；</w:t>
      </w:r>
    </w:p>
    <w:p>
      <w:pPr>
        <w:ind w:left="1560"/>
        <w:spacing w:before="393" w:line="222" w:lineRule="auto"/>
        <w:rPr>
          <w:rFonts w:ascii="FangSong" w:hAnsi="FangSong" w:eastAsia="FangSong" w:cs="FangSong"/>
          <w:sz w:val="59"/>
          <w:szCs w:val="59"/>
        </w:rPr>
      </w:pPr>
      <w:r>
        <w:rPr>
          <w:rFonts w:ascii="FangSong" w:hAnsi="FangSong" w:eastAsia="FangSong" w:cs="FangSong"/>
          <w:sz w:val="59"/>
          <w:szCs w:val="59"/>
          <w:spacing w:val="21"/>
        </w:rPr>
        <w:t>(三)按照相关规定获得相应劳务报酬；</w:t>
      </w:r>
    </w:p>
    <w:p>
      <w:pPr>
        <w:ind w:left="1560"/>
        <w:spacing w:before="377" w:line="221" w:lineRule="auto"/>
        <w:rPr>
          <w:rFonts w:ascii="FangSong" w:hAnsi="FangSong" w:eastAsia="FangSong" w:cs="FangSong"/>
          <w:sz w:val="59"/>
          <w:szCs w:val="59"/>
        </w:rPr>
      </w:pPr>
      <w:r>
        <w:rPr>
          <w:rFonts w:ascii="FangSong" w:hAnsi="FangSong" w:eastAsia="FangSong" w:cs="FangSong"/>
          <w:sz w:val="59"/>
          <w:szCs w:val="59"/>
          <w:spacing w:val="24"/>
        </w:rPr>
        <w:t>(四)可根据本人意愿申请解聘；</w:t>
      </w:r>
    </w:p>
    <w:p>
      <w:pPr>
        <w:ind w:left="1560"/>
        <w:spacing w:before="394" w:line="221" w:lineRule="auto"/>
        <w:rPr>
          <w:rFonts w:ascii="FangSong" w:hAnsi="FangSong" w:eastAsia="FangSong" w:cs="FangSong"/>
          <w:sz w:val="59"/>
          <w:szCs w:val="59"/>
        </w:rPr>
      </w:pPr>
      <w:r>
        <w:rPr>
          <w:rFonts w:ascii="FangSong" w:hAnsi="FangSong" w:eastAsia="FangSong" w:cs="FangSong"/>
          <w:sz w:val="59"/>
          <w:szCs w:val="59"/>
          <w:spacing w:val="21"/>
        </w:rPr>
        <w:t>(五)法律、行政法规规定的其他权利。</w:t>
      </w:r>
    </w:p>
    <w:p>
      <w:pPr>
        <w:ind w:left="6" w:right="33" w:firstLine="1248"/>
        <w:spacing w:before="382" w:line="342" w:lineRule="auto"/>
        <w:jc w:val="both"/>
        <w:rPr>
          <w:rFonts w:ascii="FangSong" w:hAnsi="FangSong" w:eastAsia="FangSong" w:cs="FangSong"/>
          <w:sz w:val="59"/>
          <w:szCs w:val="59"/>
        </w:rPr>
      </w:pPr>
      <w:r>
        <w:rPr>
          <w:rFonts w:ascii="FangSong" w:hAnsi="FangSong" w:eastAsia="FangSong" w:cs="FangSong"/>
          <w:sz w:val="59"/>
          <w:szCs w:val="59"/>
          <w:spacing w:val="13"/>
        </w:rPr>
        <w:t>第十一条</w:t>
      </w:r>
      <w:r>
        <w:rPr>
          <w:rFonts w:ascii="FangSong" w:hAnsi="FangSong" w:eastAsia="FangSong" w:cs="FangSong"/>
          <w:sz w:val="59"/>
          <w:szCs w:val="59"/>
          <w:spacing w:val="13"/>
        </w:rPr>
        <w:t xml:space="preserve"> </w:t>
      </w:r>
      <w:r>
        <w:rPr>
          <w:rFonts w:ascii="FangSong" w:hAnsi="FangSong" w:eastAsia="FangSong" w:cs="FangSong"/>
          <w:sz w:val="59"/>
          <w:szCs w:val="59"/>
          <w:spacing w:val="13"/>
        </w:rPr>
        <w:t>评估专家应当以科学的态度和方法，严</w:t>
      </w:r>
      <w:r>
        <w:rPr>
          <w:rFonts w:ascii="FangSong" w:hAnsi="FangSong" w:eastAsia="FangSong" w:cs="FangSong"/>
          <w:sz w:val="59"/>
          <w:szCs w:val="59"/>
          <w:spacing w:val="12"/>
        </w:rPr>
        <w:t>格依照</w:t>
      </w:r>
      <w:r>
        <w:rPr>
          <w:rFonts w:ascii="FangSong" w:hAnsi="FangSong" w:eastAsia="FangSong" w:cs="FangSong"/>
          <w:sz w:val="59"/>
          <w:szCs w:val="59"/>
        </w:rPr>
        <w:t xml:space="preserve"> </w:t>
      </w:r>
      <w:r>
        <w:rPr>
          <w:rFonts w:ascii="FangSong" w:hAnsi="FangSong" w:eastAsia="FangSong" w:cs="FangSong"/>
          <w:sz w:val="59"/>
          <w:szCs w:val="59"/>
          <w:spacing w:val="3"/>
        </w:rPr>
        <w:t>评估评审工作的有关规定、程序和办法，实事</w:t>
      </w:r>
      <w:r>
        <w:rPr>
          <w:rFonts w:ascii="FangSong" w:hAnsi="FangSong" w:eastAsia="FangSong" w:cs="FangSong"/>
          <w:sz w:val="59"/>
          <w:szCs w:val="59"/>
          <w:spacing w:val="2"/>
        </w:rPr>
        <w:t>求是，独立、客</w:t>
      </w:r>
      <w:r>
        <w:rPr>
          <w:rFonts w:ascii="FangSong" w:hAnsi="FangSong" w:eastAsia="FangSong" w:cs="FangSong"/>
          <w:sz w:val="59"/>
          <w:szCs w:val="59"/>
        </w:rPr>
        <w:t xml:space="preserve"> </w:t>
      </w:r>
      <w:r>
        <w:rPr>
          <w:rFonts w:ascii="FangSong" w:hAnsi="FangSong" w:eastAsia="FangSong" w:cs="FangSong"/>
          <w:sz w:val="59"/>
          <w:szCs w:val="59"/>
          <w:spacing w:val="8"/>
        </w:rPr>
        <w:t>观、公正地对项目作出评价或者提出意见。</w:t>
      </w:r>
    </w:p>
    <w:p>
      <w:pPr>
        <w:ind w:left="948"/>
        <w:spacing w:before="4" w:line="219" w:lineRule="auto"/>
        <w:rPr>
          <w:rFonts w:ascii="FangSong" w:hAnsi="FangSong" w:eastAsia="FangSong" w:cs="FangSong"/>
          <w:sz w:val="59"/>
          <w:szCs w:val="59"/>
        </w:rPr>
      </w:pPr>
      <w:r>
        <w:rPr>
          <w:rFonts w:ascii="FangSong" w:hAnsi="FangSong" w:eastAsia="FangSong" w:cs="FangSong"/>
          <w:sz w:val="59"/>
          <w:szCs w:val="59"/>
          <w:spacing w:val="8"/>
        </w:rPr>
        <w:t>评估专家在项目评估评审活动中应当遵守下列规定：</w:t>
      </w:r>
    </w:p>
    <w:p>
      <w:pPr>
        <w:spacing w:line="219" w:lineRule="auto"/>
        <w:sectPr>
          <w:footerReference w:type="default" r:id="rId5"/>
          <w:pgSz w:w="22400" w:h="31680"/>
          <w:pgMar w:top="2692" w:right="2972" w:bottom="2654" w:left="3359" w:header="0" w:footer="2061" w:gutter="0"/>
        </w:sectPr>
        <w:rPr>
          <w:rFonts w:ascii="FangSong" w:hAnsi="FangSong" w:eastAsia="FangSong" w:cs="FangSong"/>
          <w:sz w:val="59"/>
          <w:szCs w:val="59"/>
        </w:rPr>
      </w:pPr>
    </w:p>
    <w:p>
      <w:pPr>
        <w:pStyle w:val="BodyText"/>
        <w:spacing w:line="344" w:lineRule="auto"/>
        <w:rPr/>
      </w:pPr>
      <w:r/>
    </w:p>
    <w:p>
      <w:pPr>
        <w:ind w:right="224" w:firstLine="1246"/>
        <w:spacing w:before="182" w:line="289" w:lineRule="auto"/>
        <w:rPr>
          <w:rFonts w:ascii="FangSong" w:hAnsi="FangSong" w:eastAsia="FangSong" w:cs="FangSong"/>
          <w:sz w:val="56"/>
          <w:szCs w:val="56"/>
        </w:rPr>
      </w:pPr>
      <w:r>
        <w:rPr>
          <w:rFonts w:ascii="FangSong" w:hAnsi="FangSong" w:eastAsia="FangSong" w:cs="FangSong"/>
          <w:sz w:val="56"/>
          <w:szCs w:val="56"/>
          <w:spacing w:val="7"/>
        </w:rPr>
        <w:t>(一)发现与项目或项目申请者存在利益关系或其他可能影响</w:t>
      </w:r>
      <w:r>
        <w:rPr>
          <w:rFonts w:ascii="FangSong" w:hAnsi="FangSong" w:eastAsia="FangSong" w:cs="FangSong"/>
          <w:sz w:val="56"/>
          <w:szCs w:val="56"/>
          <w:spacing w:val="9"/>
        </w:rPr>
        <w:t xml:space="preserve"> </w:t>
      </w:r>
      <w:r>
        <w:rPr>
          <w:rFonts w:ascii="FangSong" w:hAnsi="FangSong" w:eastAsia="FangSong" w:cs="FangSong"/>
          <w:sz w:val="56"/>
          <w:szCs w:val="56"/>
          <w:spacing w:val="-6"/>
        </w:rPr>
        <w:t>公正性的关系的，应当主动向项目评估评审组织者申明</w:t>
      </w:r>
      <w:r>
        <w:rPr>
          <w:rFonts w:ascii="FangSong" w:hAnsi="FangSong" w:eastAsia="FangSong" w:cs="FangSong"/>
          <w:sz w:val="56"/>
          <w:szCs w:val="56"/>
          <w:spacing w:val="-7"/>
        </w:rPr>
        <w:t>并回避；</w:t>
      </w:r>
    </w:p>
    <w:p>
      <w:pPr>
        <w:ind w:right="247" w:firstLine="1246"/>
        <w:spacing w:before="394" w:line="310" w:lineRule="auto"/>
        <w:rPr>
          <w:rFonts w:ascii="FangSong" w:hAnsi="FangSong" w:eastAsia="FangSong" w:cs="FangSong"/>
          <w:sz w:val="56"/>
          <w:szCs w:val="56"/>
        </w:rPr>
      </w:pPr>
      <w:r>
        <w:rPr>
          <w:rFonts w:ascii="FangSong" w:hAnsi="FangSong" w:eastAsia="FangSong" w:cs="FangSong"/>
          <w:sz w:val="56"/>
          <w:szCs w:val="56"/>
          <w:spacing w:val="52"/>
        </w:rPr>
        <w:t>(二)不得利用评估专家的特殊身份和影响力，</w:t>
      </w:r>
      <w:r>
        <w:rPr>
          <w:rFonts w:ascii="FangSong" w:hAnsi="FangSong" w:eastAsia="FangSong" w:cs="FangSong"/>
          <w:sz w:val="56"/>
          <w:szCs w:val="56"/>
          <w:spacing w:val="51"/>
        </w:rPr>
        <w:t>或者与评</w:t>
      </w:r>
      <w:r>
        <w:rPr>
          <w:rFonts w:ascii="FangSong" w:hAnsi="FangSong" w:eastAsia="FangSong" w:cs="FangSong"/>
          <w:sz w:val="56"/>
          <w:szCs w:val="56"/>
        </w:rPr>
        <w:t xml:space="preserve"> </w:t>
      </w:r>
      <w:r>
        <w:rPr>
          <w:rFonts w:ascii="FangSong" w:hAnsi="FangSong" w:eastAsia="FangSong" w:cs="FangSong"/>
          <w:sz w:val="56"/>
          <w:szCs w:val="56"/>
          <w:spacing w:val="31"/>
        </w:rPr>
        <w:t>估评审对象及相关人员串通，为有利益关系者获得项</w:t>
      </w:r>
      <w:r>
        <w:rPr>
          <w:rFonts w:ascii="FangSong" w:hAnsi="FangSong" w:eastAsia="FangSong" w:cs="FangSong"/>
          <w:sz w:val="56"/>
          <w:szCs w:val="56"/>
          <w:spacing w:val="30"/>
        </w:rPr>
        <w:t>目立项或</w:t>
      </w:r>
      <w:r>
        <w:rPr>
          <w:rFonts w:ascii="FangSong" w:hAnsi="FangSong" w:eastAsia="FangSong" w:cs="FangSong"/>
          <w:sz w:val="56"/>
          <w:szCs w:val="56"/>
        </w:rPr>
        <w:t xml:space="preserve"> </w:t>
      </w:r>
      <w:r>
        <w:rPr>
          <w:rFonts w:ascii="FangSong" w:hAnsi="FangSong" w:eastAsia="FangSong" w:cs="FangSong"/>
          <w:sz w:val="56"/>
          <w:szCs w:val="56"/>
          <w:spacing w:val="31"/>
        </w:rPr>
        <w:t>者通过检查、验收提供便利；</w:t>
      </w:r>
    </w:p>
    <w:p>
      <w:pPr>
        <w:pStyle w:val="BodyText"/>
        <w:spacing w:line="323" w:lineRule="auto"/>
        <w:rPr/>
      </w:pPr>
      <w:r/>
    </w:p>
    <w:p>
      <w:pPr>
        <w:ind w:left="1246"/>
        <w:spacing w:before="182" w:line="225" w:lineRule="auto"/>
        <w:rPr>
          <w:rFonts w:ascii="FangSong" w:hAnsi="FangSong" w:eastAsia="FangSong" w:cs="FangSong"/>
          <w:sz w:val="56"/>
          <w:szCs w:val="56"/>
        </w:rPr>
      </w:pPr>
      <w:r>
        <w:rPr>
          <w:rFonts w:ascii="FangSong" w:hAnsi="FangSong" w:eastAsia="FangSong" w:cs="FangSong"/>
          <w:sz w:val="56"/>
          <w:szCs w:val="56"/>
          <w:spacing w:val="47"/>
        </w:rPr>
        <w:t>(三)不得压制不同学术观点和其他专家意见；</w:t>
      </w:r>
    </w:p>
    <w:p>
      <w:pPr>
        <w:ind w:right="42" w:firstLine="1246"/>
        <w:spacing w:before="409" w:line="288" w:lineRule="auto"/>
        <w:rPr>
          <w:rFonts w:ascii="FangSong" w:hAnsi="FangSong" w:eastAsia="FangSong" w:cs="FangSong"/>
          <w:sz w:val="56"/>
          <w:szCs w:val="56"/>
        </w:rPr>
      </w:pPr>
      <w:r>
        <w:rPr>
          <w:rFonts w:ascii="FangSong" w:hAnsi="FangSong" w:eastAsia="FangSong" w:cs="FangSong"/>
          <w:sz w:val="56"/>
          <w:szCs w:val="56"/>
          <w:spacing w:val="36"/>
        </w:rPr>
        <w:t>(四)不得为得出主观期望的结论，投机取巧、断章取义、</w:t>
      </w:r>
      <w:r>
        <w:rPr>
          <w:rFonts w:ascii="FangSong" w:hAnsi="FangSong" w:eastAsia="FangSong" w:cs="FangSong"/>
          <w:sz w:val="56"/>
          <w:szCs w:val="56"/>
        </w:rPr>
        <w:t xml:space="preserve"> </w:t>
      </w:r>
      <w:r>
        <w:rPr>
          <w:rFonts w:ascii="FangSong" w:hAnsi="FangSong" w:eastAsia="FangSong" w:cs="FangSong"/>
          <w:sz w:val="56"/>
          <w:szCs w:val="56"/>
          <w:spacing w:val="31"/>
        </w:rPr>
        <w:t>片面作出与客观事实不符的评价；</w:t>
      </w:r>
    </w:p>
    <w:p>
      <w:pPr>
        <w:pStyle w:val="BodyText"/>
        <w:spacing w:line="251" w:lineRule="auto"/>
        <w:rPr/>
      </w:pPr>
      <w:r/>
    </w:p>
    <w:p>
      <w:pPr>
        <w:ind w:right="228" w:firstLine="1246"/>
        <w:spacing w:before="182" w:line="288" w:lineRule="auto"/>
        <w:rPr>
          <w:rFonts w:ascii="Times New Roman" w:hAnsi="Times New Roman" w:eastAsia="Times New Roman" w:cs="Times New Roman"/>
          <w:sz w:val="56"/>
          <w:szCs w:val="56"/>
        </w:rPr>
      </w:pPr>
      <w:r>
        <w:rPr>
          <w:rFonts w:ascii="FangSong" w:hAnsi="FangSong" w:eastAsia="FangSong" w:cs="FangSong"/>
          <w:sz w:val="56"/>
          <w:szCs w:val="56"/>
          <w:spacing w:val="52"/>
        </w:rPr>
        <w:t>(五)不得擅自披露、使用或许可使用被评估评审对象的</w:t>
      </w:r>
      <w:r>
        <w:rPr>
          <w:rFonts w:ascii="FangSong" w:hAnsi="FangSong" w:eastAsia="FangSong" w:cs="FangSong"/>
          <w:sz w:val="56"/>
          <w:szCs w:val="56"/>
          <w:spacing w:val="14"/>
        </w:rPr>
        <w:t xml:space="preserve"> </w:t>
      </w:r>
      <w:r>
        <w:rPr>
          <w:rFonts w:ascii="FangSong" w:hAnsi="FangSong" w:eastAsia="FangSong" w:cs="FangSong"/>
          <w:sz w:val="56"/>
          <w:szCs w:val="56"/>
          <w:spacing w:val="15"/>
        </w:rPr>
        <w:t>商业</w:t>
      </w:r>
      <w:r>
        <w:rPr>
          <w:rFonts w:ascii="FangSong" w:hAnsi="FangSong" w:eastAsia="FangSong" w:cs="FangSong"/>
          <w:sz w:val="56"/>
          <w:szCs w:val="56"/>
          <w:spacing w:val="-163"/>
        </w:rPr>
        <w:t xml:space="preserve"> </w:t>
      </w:r>
      <w:r>
        <w:rPr>
          <w:rFonts w:ascii="Times New Roman" w:hAnsi="Times New Roman" w:eastAsia="Times New Roman" w:cs="Times New Roman"/>
          <w:sz w:val="56"/>
          <w:szCs w:val="56"/>
        </w:rPr>
        <w:t>MIMI</w:t>
      </w:r>
      <w:r>
        <w:rPr>
          <w:rFonts w:ascii="Times New Roman" w:hAnsi="Times New Roman" w:eastAsia="Times New Roman" w:cs="Times New Roman"/>
          <w:sz w:val="56"/>
          <w:szCs w:val="56"/>
          <w:spacing w:val="15"/>
        </w:rPr>
        <w:t>;</w:t>
      </w:r>
    </w:p>
    <w:p>
      <w:pPr>
        <w:ind w:right="247" w:firstLine="1246"/>
        <w:spacing w:before="423" w:line="310" w:lineRule="auto"/>
        <w:rPr>
          <w:rFonts w:ascii="FangSong" w:hAnsi="FangSong" w:eastAsia="FangSong" w:cs="FangSong"/>
          <w:sz w:val="56"/>
          <w:szCs w:val="56"/>
        </w:rPr>
      </w:pPr>
      <w:r>
        <w:rPr>
          <w:rFonts w:ascii="FangSong" w:hAnsi="FangSong" w:eastAsia="FangSong" w:cs="FangSong"/>
          <w:sz w:val="56"/>
          <w:szCs w:val="56"/>
          <w:spacing w:val="52"/>
        </w:rPr>
        <w:t>(六)严格遵守保密规定。未经允许，不得单独</w:t>
      </w:r>
      <w:r>
        <w:rPr>
          <w:rFonts w:ascii="FangSong" w:hAnsi="FangSong" w:eastAsia="FangSong" w:cs="FangSong"/>
          <w:sz w:val="56"/>
          <w:szCs w:val="56"/>
          <w:spacing w:val="51"/>
        </w:rPr>
        <w:t>与评估评</w:t>
      </w:r>
      <w:r>
        <w:rPr>
          <w:rFonts w:ascii="FangSong" w:hAnsi="FangSong" w:eastAsia="FangSong" w:cs="FangSong"/>
          <w:sz w:val="56"/>
          <w:szCs w:val="56"/>
        </w:rPr>
        <w:t xml:space="preserve"> </w:t>
      </w:r>
      <w:r>
        <w:rPr>
          <w:rFonts w:ascii="FangSong" w:hAnsi="FangSong" w:eastAsia="FangSong" w:cs="FangSong"/>
          <w:sz w:val="56"/>
          <w:szCs w:val="56"/>
          <w:spacing w:val="30"/>
        </w:rPr>
        <w:t>审对象及相关人员接触；不得复制保留或者向他人扩散评估评</w:t>
      </w:r>
      <w:r>
        <w:rPr>
          <w:rFonts w:ascii="FangSong" w:hAnsi="FangSong" w:eastAsia="FangSong" w:cs="FangSong"/>
          <w:sz w:val="56"/>
          <w:szCs w:val="56"/>
          <w:spacing w:val="9"/>
        </w:rPr>
        <w:t xml:space="preserve"> </w:t>
      </w:r>
      <w:r>
        <w:rPr>
          <w:rFonts w:ascii="FangSong" w:hAnsi="FangSong" w:eastAsia="FangSong" w:cs="FangSong"/>
          <w:sz w:val="56"/>
          <w:szCs w:val="56"/>
          <w:spacing w:val="26"/>
        </w:rPr>
        <w:t>审资料，泄露保密信息；</w:t>
      </w:r>
    </w:p>
    <w:p>
      <w:pPr>
        <w:pStyle w:val="BodyText"/>
        <w:spacing w:line="257" w:lineRule="auto"/>
        <w:rPr/>
      </w:pPr>
      <w:r/>
    </w:p>
    <w:p>
      <w:pPr>
        <w:ind w:firstLine="1246"/>
        <w:spacing w:before="182" w:line="288" w:lineRule="auto"/>
        <w:rPr>
          <w:rFonts w:ascii="FangSong" w:hAnsi="FangSong" w:eastAsia="FangSong" w:cs="FangSong"/>
          <w:sz w:val="56"/>
          <w:szCs w:val="56"/>
        </w:rPr>
      </w:pPr>
      <w:r>
        <w:rPr>
          <w:rFonts w:ascii="FangSong" w:hAnsi="FangSong" w:eastAsia="FangSong" w:cs="FangSong"/>
          <w:sz w:val="56"/>
          <w:szCs w:val="56"/>
          <w:spacing w:val="15"/>
        </w:rPr>
        <w:t>(七)不得索取或者接受评估评审对象以及相关人员的礼品、</w:t>
      </w:r>
      <w:r>
        <w:rPr>
          <w:rFonts w:ascii="FangSong" w:hAnsi="FangSong" w:eastAsia="FangSong" w:cs="FangSong"/>
          <w:sz w:val="56"/>
          <w:szCs w:val="56"/>
          <w:spacing w:val="13"/>
        </w:rPr>
        <w:t xml:space="preserve"> </w:t>
      </w:r>
      <w:r>
        <w:rPr>
          <w:rFonts w:ascii="FangSong" w:hAnsi="FangSong" w:eastAsia="FangSong" w:cs="FangSong"/>
          <w:sz w:val="56"/>
          <w:szCs w:val="56"/>
          <w:spacing w:val="-1"/>
        </w:rPr>
        <w:t>礼金、有价证券、支付凭证、可能影响公正性的宴请或其他好处。</w:t>
      </w:r>
    </w:p>
    <w:p>
      <w:pPr>
        <w:pStyle w:val="BodyText"/>
        <w:spacing w:line="255" w:lineRule="auto"/>
        <w:rPr/>
      </w:pPr>
      <w:r/>
    </w:p>
    <w:p>
      <w:pPr>
        <w:ind w:firstLine="992"/>
        <w:spacing w:before="182" w:line="353" w:lineRule="auto"/>
        <w:jc w:val="both"/>
        <w:rPr>
          <w:rFonts w:ascii="FangSong" w:hAnsi="FangSong" w:eastAsia="FangSong" w:cs="FangSong"/>
          <w:sz w:val="56"/>
          <w:szCs w:val="56"/>
        </w:rPr>
      </w:pPr>
      <w:r>
        <w:rPr>
          <w:rFonts w:ascii="FangSong" w:hAnsi="FangSong" w:eastAsia="FangSong" w:cs="FangSong"/>
          <w:sz w:val="56"/>
          <w:szCs w:val="56"/>
          <w:b/>
          <w:bCs/>
          <w:spacing w:val="8"/>
        </w:rPr>
        <w:t>第十二条</w:t>
      </w:r>
      <w:r>
        <w:rPr>
          <w:rFonts w:ascii="FangSong" w:hAnsi="FangSong" w:eastAsia="FangSong" w:cs="FangSong"/>
          <w:sz w:val="56"/>
          <w:szCs w:val="56"/>
          <w:spacing w:val="8"/>
        </w:rPr>
        <w:t xml:space="preserve"> </w:t>
      </w:r>
      <w:r>
        <w:rPr>
          <w:rFonts w:ascii="FangSong" w:hAnsi="FangSong" w:eastAsia="FangSong" w:cs="FangSong"/>
          <w:sz w:val="56"/>
          <w:szCs w:val="56"/>
          <w:spacing w:val="8"/>
        </w:rPr>
        <w:t>评估专家有下列情形之一的，审评中心可</w:t>
      </w:r>
      <w:r>
        <w:rPr>
          <w:rFonts w:ascii="FangSong" w:hAnsi="FangSong" w:eastAsia="FangSong" w:cs="FangSong"/>
          <w:sz w:val="56"/>
          <w:szCs w:val="56"/>
          <w:spacing w:val="7"/>
        </w:rPr>
        <w:t>以分别情</w:t>
      </w:r>
      <w:r>
        <w:rPr>
          <w:rFonts w:ascii="FangSong" w:hAnsi="FangSong" w:eastAsia="FangSong" w:cs="FangSong"/>
          <w:sz w:val="56"/>
          <w:szCs w:val="56"/>
        </w:rPr>
        <w:t xml:space="preserve"> </w:t>
      </w:r>
      <w:r>
        <w:rPr>
          <w:rFonts w:ascii="FangSong" w:hAnsi="FangSong" w:eastAsia="FangSong" w:cs="FangSong"/>
          <w:sz w:val="56"/>
          <w:szCs w:val="56"/>
          <w:spacing w:val="-9"/>
        </w:rPr>
        <w:t>况责令改正，记录不良信用、给予警告、通报批评、直至取消其参</w:t>
      </w:r>
      <w:r>
        <w:rPr>
          <w:rFonts w:ascii="FangSong" w:hAnsi="FangSong" w:eastAsia="FangSong" w:cs="FangSong"/>
          <w:sz w:val="56"/>
          <w:szCs w:val="56"/>
          <w:spacing w:val="9"/>
        </w:rPr>
        <w:t xml:space="preserve"> </w:t>
      </w:r>
      <w:r>
        <w:rPr>
          <w:rFonts w:ascii="FangSong" w:hAnsi="FangSong" w:eastAsia="FangSong" w:cs="FangSong"/>
          <w:sz w:val="56"/>
          <w:szCs w:val="56"/>
          <w:spacing w:val="-19"/>
        </w:rPr>
        <w:t>加评估评审活动的资格；构成违纪的，建议有关部门给予</w:t>
      </w:r>
      <w:r>
        <w:rPr>
          <w:rFonts w:ascii="FangSong" w:hAnsi="FangSong" w:eastAsia="FangSong" w:cs="FangSong"/>
          <w:sz w:val="56"/>
          <w:szCs w:val="56"/>
          <w:spacing w:val="-20"/>
        </w:rPr>
        <w:t>纪律处分。</w:t>
      </w:r>
    </w:p>
    <w:p>
      <w:pPr>
        <w:ind w:left="1246"/>
        <w:spacing w:before="69" w:line="223" w:lineRule="auto"/>
        <w:rPr>
          <w:rFonts w:ascii="FangSong" w:hAnsi="FangSong" w:eastAsia="FangSong" w:cs="FangSong"/>
          <w:sz w:val="56"/>
          <w:szCs w:val="56"/>
        </w:rPr>
      </w:pPr>
      <w:r>
        <w:rPr>
          <w:rFonts w:ascii="FangSong" w:hAnsi="FangSong" w:eastAsia="FangSong" w:cs="FangSong"/>
          <w:sz w:val="56"/>
          <w:szCs w:val="56"/>
          <w:spacing w:val="48"/>
        </w:rPr>
        <w:t>(一)弄虚作假，致使相关项目通过评估评</w:t>
      </w:r>
      <w:r>
        <w:rPr>
          <w:rFonts w:ascii="FangSong" w:hAnsi="FangSong" w:eastAsia="FangSong" w:cs="FangSong"/>
          <w:sz w:val="56"/>
          <w:szCs w:val="56"/>
          <w:spacing w:val="47"/>
        </w:rPr>
        <w:t>审的；</w:t>
      </w:r>
    </w:p>
    <w:p>
      <w:pPr>
        <w:pStyle w:val="BodyText"/>
        <w:spacing w:line="285" w:lineRule="auto"/>
        <w:rPr/>
      </w:pPr>
      <w:r/>
    </w:p>
    <w:p>
      <w:pPr>
        <w:ind w:left="1246"/>
        <w:spacing w:before="182" w:line="225" w:lineRule="auto"/>
        <w:rPr>
          <w:rFonts w:ascii="FangSong" w:hAnsi="FangSong" w:eastAsia="FangSong" w:cs="FangSong"/>
          <w:sz w:val="56"/>
          <w:szCs w:val="56"/>
        </w:rPr>
      </w:pPr>
      <w:r>
        <w:rPr>
          <w:rFonts w:ascii="FangSong" w:hAnsi="FangSong" w:eastAsia="FangSong" w:cs="FangSong"/>
          <w:sz w:val="56"/>
          <w:szCs w:val="56"/>
          <w:spacing w:val="47"/>
        </w:rPr>
        <w:t>(二)徇私舞弊，违背科学道德、有失公允的；</w:t>
      </w:r>
    </w:p>
    <w:p>
      <w:pPr>
        <w:ind w:left="1246"/>
        <w:spacing w:before="388" w:line="225" w:lineRule="auto"/>
        <w:rPr>
          <w:rFonts w:ascii="FangSong" w:hAnsi="FangSong" w:eastAsia="FangSong" w:cs="FangSong"/>
          <w:sz w:val="56"/>
          <w:szCs w:val="56"/>
        </w:rPr>
      </w:pPr>
      <w:r>
        <w:rPr>
          <w:rFonts w:ascii="FangSong" w:hAnsi="FangSong" w:eastAsia="FangSong" w:cs="FangSong"/>
          <w:sz w:val="56"/>
          <w:szCs w:val="56"/>
          <w:spacing w:val="46"/>
        </w:rPr>
        <w:t>(三)违反本办法第十一条规定之一</w:t>
      </w:r>
      <w:r>
        <w:rPr>
          <w:rFonts w:ascii="FangSong" w:hAnsi="FangSong" w:eastAsia="FangSong" w:cs="FangSong"/>
          <w:sz w:val="56"/>
          <w:szCs w:val="56"/>
          <w:spacing w:val="-139"/>
        </w:rPr>
        <w:t xml:space="preserve"> </w:t>
      </w:r>
      <w:r>
        <w:rPr>
          <w:rFonts w:ascii="FangSong" w:hAnsi="FangSong" w:eastAsia="FangSong" w:cs="FangSong"/>
          <w:sz w:val="56"/>
          <w:szCs w:val="56"/>
          <w:spacing w:val="46"/>
        </w:rPr>
        <w:t>的。</w:t>
      </w:r>
    </w:p>
    <w:p>
      <w:pPr>
        <w:ind w:left="838"/>
        <w:spacing w:before="404" w:line="225" w:lineRule="auto"/>
        <w:rPr>
          <w:rFonts w:ascii="FangSong" w:hAnsi="FangSong" w:eastAsia="FangSong" w:cs="FangSong"/>
          <w:sz w:val="56"/>
          <w:szCs w:val="56"/>
        </w:rPr>
      </w:pPr>
      <w:r>
        <w:rPr>
          <w:rFonts w:ascii="FangSong" w:hAnsi="FangSong" w:eastAsia="FangSong" w:cs="FangSong"/>
          <w:sz w:val="56"/>
          <w:szCs w:val="56"/>
          <w:b/>
          <w:bCs/>
          <w:spacing w:val="34"/>
        </w:rPr>
        <w:t>第十三条</w:t>
      </w:r>
      <w:r>
        <w:rPr>
          <w:rFonts w:ascii="FangSong" w:hAnsi="FangSong" w:eastAsia="FangSong" w:cs="FangSong"/>
          <w:sz w:val="56"/>
          <w:szCs w:val="56"/>
          <w:spacing w:val="34"/>
        </w:rPr>
        <w:t xml:space="preserve"> </w:t>
      </w:r>
      <w:r>
        <w:rPr>
          <w:rFonts w:ascii="FangSong" w:hAnsi="FangSong" w:eastAsia="FangSong" w:cs="FangSong"/>
          <w:sz w:val="56"/>
          <w:szCs w:val="56"/>
          <w:spacing w:val="34"/>
        </w:rPr>
        <w:t>本办法由审评中心负责解释。</w:t>
      </w:r>
    </w:p>
    <w:p>
      <w:pPr>
        <w:ind w:left="861"/>
        <w:spacing w:before="388" w:line="225" w:lineRule="auto"/>
        <w:rPr>
          <w:rFonts w:ascii="FangSong" w:hAnsi="FangSong" w:eastAsia="FangSong" w:cs="FangSong"/>
          <w:sz w:val="56"/>
          <w:szCs w:val="56"/>
        </w:rPr>
      </w:pPr>
      <w:r>
        <w:rPr>
          <w:rFonts w:ascii="FangSong" w:hAnsi="FangSong" w:eastAsia="FangSong" w:cs="FangSong"/>
          <w:sz w:val="56"/>
          <w:szCs w:val="56"/>
          <w:b/>
          <w:bCs/>
          <w:spacing w:val="62"/>
        </w:rPr>
        <w:t>第十四条</w:t>
      </w:r>
      <w:r>
        <w:rPr>
          <w:rFonts w:ascii="FangSong" w:hAnsi="FangSong" w:eastAsia="FangSong" w:cs="FangSong"/>
          <w:sz w:val="56"/>
          <w:szCs w:val="56"/>
          <w:spacing w:val="62"/>
        </w:rPr>
        <w:t xml:space="preserve"> </w:t>
      </w:r>
      <w:r>
        <w:rPr>
          <w:rFonts w:ascii="FangSong" w:hAnsi="FangSong" w:eastAsia="FangSong" w:cs="FangSong"/>
          <w:sz w:val="56"/>
          <w:szCs w:val="56"/>
          <w:spacing w:val="62"/>
        </w:rPr>
        <w:t>本办法自2017年3月20日起实施。</w:t>
      </w:r>
    </w:p>
    <w:sectPr>
      <w:footerReference w:type="default" r:id="rId6"/>
      <w:pgSz w:w="22400" w:h="31680"/>
      <w:pgMar w:top="2692" w:right="2822" w:bottom="2673" w:left="3346" w:header="0" w:footer="204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rPr>
        <w:rFonts w:ascii="SimSun" w:hAnsi="SimSun" w:eastAsia="SimSun" w:cs="SimSun"/>
        <w:sz w:val="45"/>
        <w:szCs w:val="45"/>
      </w:rPr>
    </w:pPr>
    <w:r>
      <w:rPr>
        <w:rFonts w:ascii="SimSun" w:hAnsi="SimSun" w:eastAsia="SimSun" w:cs="SimSun"/>
        <w:sz w:val="45"/>
        <w:szCs w:val="45"/>
        <w:spacing w:val="4"/>
      </w:rPr>
      <w:t>—2—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6"/>
      <w:spacing w:before="2" w:line="238" w:lineRule="auto"/>
      <w:jc w:val="right"/>
      <w:rPr>
        <w:rFonts w:ascii="SimSun" w:hAnsi="SimSun" w:eastAsia="SimSun" w:cs="SimSun"/>
        <w:sz w:val="45"/>
        <w:szCs w:val="45"/>
      </w:rPr>
    </w:pPr>
    <w:r>
      <w:rPr>
        <w:rFonts w:ascii="SimSun" w:hAnsi="SimSun" w:eastAsia="SimSun" w:cs="SimSun"/>
        <w:sz w:val="45"/>
        <w:szCs w:val="45"/>
        <w:spacing w:val="4"/>
      </w:rPr>
      <w:t>—3—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237" w:lineRule="auto"/>
      <w:rPr>
        <w:rFonts w:ascii="SimSun" w:hAnsi="SimSun" w:eastAsia="SimSun" w:cs="SimSun"/>
        <w:sz w:val="48"/>
        <w:szCs w:val="48"/>
      </w:rPr>
    </w:pPr>
    <w:r>
      <w:rPr>
        <w:rFonts w:ascii="SimSun" w:hAnsi="SimSun" w:eastAsia="SimSun" w:cs="SimSun"/>
        <w:sz w:val="48"/>
        <w:szCs w:val="48"/>
        <w:spacing w:val="-12"/>
      </w:rPr>
      <w:t>—4—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2026-01-15T09:12:19Z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2026-01-15T09:12:20</vt:filetime>
  </property>
  <property fmtid="{D5CDD505-2E9C-101B-9397-08002B2CF9AE}" pid="4" name="UsrData">
    <vt:lpwstr>69683ed76df830001ff799b8wl</vt:lpwstr>
  </property>
</Properties>
</file>